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B8" w:rsidRPr="006800D6" w:rsidRDefault="003E5E3E" w:rsidP="006800D6">
      <w:pPr>
        <w:spacing w:after="120" w:line="240" w:lineRule="auto"/>
        <w:rPr>
          <w:sz w:val="36"/>
          <w:lang w:val="sv-SE"/>
        </w:rPr>
      </w:pPr>
      <w:r w:rsidRPr="006800D6">
        <w:rPr>
          <w:sz w:val="36"/>
          <w:lang w:val="sv-SE"/>
        </w:rPr>
        <w:t>Protokoll årsmöte: Samfällighetsföreningen Pappersmassan</w:t>
      </w:r>
    </w:p>
    <w:p w:rsidR="003E5E3E" w:rsidRPr="006800D6" w:rsidRDefault="00E90E8A" w:rsidP="006800D6">
      <w:pPr>
        <w:spacing w:after="120" w:line="240" w:lineRule="auto"/>
        <w:rPr>
          <w:sz w:val="36"/>
          <w:lang w:val="sv-SE"/>
        </w:rPr>
      </w:pPr>
      <w:r>
        <w:rPr>
          <w:sz w:val="36"/>
          <w:lang w:val="sv-SE"/>
        </w:rPr>
        <w:t>10 april 2018</w:t>
      </w:r>
      <w:r w:rsidR="003E5E3E" w:rsidRPr="006800D6">
        <w:rPr>
          <w:sz w:val="36"/>
          <w:lang w:val="sv-SE"/>
        </w:rPr>
        <w:t xml:space="preserve">, kl 19:00 </w:t>
      </w:r>
      <w:r w:rsidR="006800D6">
        <w:rPr>
          <w:sz w:val="36"/>
          <w:lang w:val="sv-SE"/>
        </w:rPr>
        <w:t>i</w:t>
      </w:r>
      <w:r w:rsidR="003E5E3E" w:rsidRPr="006800D6">
        <w:rPr>
          <w:sz w:val="36"/>
          <w:lang w:val="sv-SE"/>
        </w:rPr>
        <w:t xml:space="preserve"> </w:t>
      </w:r>
      <w:r w:rsidR="009E495C">
        <w:rPr>
          <w:sz w:val="36"/>
          <w:lang w:val="sv-SE"/>
        </w:rPr>
        <w:t>Oxvreten</w:t>
      </w:r>
    </w:p>
    <w:p w:rsidR="003E5E3E" w:rsidRDefault="003E5E3E" w:rsidP="006800D6">
      <w:pPr>
        <w:spacing w:after="120" w:line="240" w:lineRule="auto"/>
        <w:rPr>
          <w:lang w:val="sv-SE"/>
        </w:rPr>
      </w:pPr>
      <w:r>
        <w:rPr>
          <w:lang w:val="sv-SE"/>
        </w:rPr>
        <w:t>Deltog: Hökmossvägen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9D11D1" w:rsidTr="00DB3217">
        <w:tc>
          <w:tcPr>
            <w:tcW w:w="928" w:type="dxa"/>
            <w:vAlign w:val="bottom"/>
          </w:tcPr>
          <w:p w:rsidR="009D11D1" w:rsidRPr="00E90E8A" w:rsidRDefault="009D11D1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19</w:t>
            </w:r>
          </w:p>
        </w:tc>
        <w:tc>
          <w:tcPr>
            <w:tcW w:w="928" w:type="dxa"/>
            <w:vAlign w:val="bottom"/>
          </w:tcPr>
          <w:p w:rsidR="009D11D1" w:rsidRPr="00E90E8A" w:rsidRDefault="00E740E2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Ja</w:t>
            </w:r>
          </w:p>
        </w:tc>
        <w:tc>
          <w:tcPr>
            <w:tcW w:w="929" w:type="dxa"/>
            <w:vAlign w:val="bottom"/>
          </w:tcPr>
          <w:p w:rsidR="009D11D1" w:rsidRPr="00E90E8A" w:rsidRDefault="009D11D1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27</w:t>
            </w:r>
          </w:p>
        </w:tc>
        <w:tc>
          <w:tcPr>
            <w:tcW w:w="929" w:type="dxa"/>
            <w:vAlign w:val="bottom"/>
          </w:tcPr>
          <w:p w:rsidR="009D11D1" w:rsidRPr="00E90E8A" w:rsidRDefault="00E90E8A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Ja</w:t>
            </w:r>
          </w:p>
        </w:tc>
        <w:tc>
          <w:tcPr>
            <w:tcW w:w="929" w:type="dxa"/>
            <w:vAlign w:val="bottom"/>
          </w:tcPr>
          <w:p w:rsidR="009D11D1" w:rsidRPr="00E90E8A" w:rsidRDefault="009D11D1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35</w:t>
            </w:r>
          </w:p>
        </w:tc>
        <w:tc>
          <w:tcPr>
            <w:tcW w:w="929" w:type="dxa"/>
            <w:vAlign w:val="bottom"/>
          </w:tcPr>
          <w:p w:rsidR="009D11D1" w:rsidRPr="00E90E8A" w:rsidRDefault="00E740E2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Ja</w:t>
            </w:r>
            <w:r w:rsidR="00E90E8A" w:rsidRPr="00E90E8A">
              <w:rPr>
                <w:b/>
                <w:lang w:val="sv-SE"/>
              </w:rPr>
              <w:t>+nya</w:t>
            </w:r>
          </w:p>
        </w:tc>
        <w:tc>
          <w:tcPr>
            <w:tcW w:w="929" w:type="dxa"/>
            <w:vAlign w:val="bottom"/>
          </w:tcPr>
          <w:p w:rsidR="009D11D1" w:rsidRDefault="009D11D1" w:rsidP="00FA6312">
            <w:pPr>
              <w:rPr>
                <w:lang w:val="sv-SE"/>
              </w:rPr>
            </w:pPr>
            <w:r>
              <w:rPr>
                <w:lang w:val="sv-SE"/>
              </w:rPr>
              <w:t>43</w:t>
            </w:r>
          </w:p>
        </w:tc>
        <w:tc>
          <w:tcPr>
            <w:tcW w:w="929" w:type="dxa"/>
            <w:vAlign w:val="bottom"/>
          </w:tcPr>
          <w:p w:rsidR="009D11D1" w:rsidRDefault="00E90E8A" w:rsidP="00FA6312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929" w:type="dxa"/>
          </w:tcPr>
          <w:p w:rsidR="009D11D1" w:rsidRPr="00E90E8A" w:rsidRDefault="009D11D1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51</w:t>
            </w:r>
          </w:p>
        </w:tc>
        <w:tc>
          <w:tcPr>
            <w:tcW w:w="929" w:type="dxa"/>
          </w:tcPr>
          <w:p w:rsidR="009D11D1" w:rsidRPr="00E90E8A" w:rsidRDefault="00E90E8A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Ja</w:t>
            </w:r>
          </w:p>
        </w:tc>
      </w:tr>
      <w:tr w:rsidR="009D11D1" w:rsidTr="00DB3217">
        <w:tc>
          <w:tcPr>
            <w:tcW w:w="928" w:type="dxa"/>
            <w:vAlign w:val="bottom"/>
          </w:tcPr>
          <w:p w:rsidR="009D11D1" w:rsidRDefault="009D11D1" w:rsidP="00FA6312">
            <w:pPr>
              <w:rPr>
                <w:lang w:val="sv-SE"/>
              </w:rPr>
            </w:pPr>
            <w:r>
              <w:rPr>
                <w:lang w:val="sv-SE"/>
              </w:rPr>
              <w:t>21</w:t>
            </w:r>
          </w:p>
        </w:tc>
        <w:tc>
          <w:tcPr>
            <w:tcW w:w="928" w:type="dxa"/>
            <w:vAlign w:val="bottom"/>
          </w:tcPr>
          <w:p w:rsidR="009D11D1" w:rsidRDefault="00E740E2" w:rsidP="00FA6312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929" w:type="dxa"/>
            <w:vAlign w:val="bottom"/>
          </w:tcPr>
          <w:p w:rsidR="009D11D1" w:rsidRDefault="009D11D1" w:rsidP="00FA6312">
            <w:pPr>
              <w:rPr>
                <w:lang w:val="sv-SE"/>
              </w:rPr>
            </w:pPr>
            <w:r>
              <w:rPr>
                <w:lang w:val="sv-SE"/>
              </w:rPr>
              <w:t>29</w:t>
            </w:r>
          </w:p>
        </w:tc>
        <w:tc>
          <w:tcPr>
            <w:tcW w:w="929" w:type="dxa"/>
            <w:vAlign w:val="bottom"/>
          </w:tcPr>
          <w:p w:rsidR="009D11D1" w:rsidRDefault="00E740E2" w:rsidP="00FA6312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929" w:type="dxa"/>
            <w:vAlign w:val="bottom"/>
          </w:tcPr>
          <w:p w:rsidR="009D11D1" w:rsidRPr="00E90E8A" w:rsidRDefault="009D11D1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37</w:t>
            </w:r>
          </w:p>
        </w:tc>
        <w:tc>
          <w:tcPr>
            <w:tcW w:w="929" w:type="dxa"/>
            <w:vAlign w:val="bottom"/>
          </w:tcPr>
          <w:p w:rsidR="009D11D1" w:rsidRPr="00E90E8A" w:rsidRDefault="00E740E2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Ja</w:t>
            </w:r>
          </w:p>
        </w:tc>
        <w:tc>
          <w:tcPr>
            <w:tcW w:w="929" w:type="dxa"/>
            <w:vAlign w:val="bottom"/>
          </w:tcPr>
          <w:p w:rsidR="009D11D1" w:rsidRDefault="009D11D1" w:rsidP="00FA6312">
            <w:pPr>
              <w:rPr>
                <w:lang w:val="sv-SE"/>
              </w:rPr>
            </w:pPr>
            <w:r>
              <w:rPr>
                <w:lang w:val="sv-SE"/>
              </w:rPr>
              <w:t>45</w:t>
            </w:r>
          </w:p>
        </w:tc>
        <w:tc>
          <w:tcPr>
            <w:tcW w:w="929" w:type="dxa"/>
            <w:vAlign w:val="bottom"/>
          </w:tcPr>
          <w:p w:rsidR="009D11D1" w:rsidRDefault="00E90E8A" w:rsidP="00FA6312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929" w:type="dxa"/>
          </w:tcPr>
          <w:p w:rsidR="009D11D1" w:rsidRPr="00E90E8A" w:rsidRDefault="009D11D1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53</w:t>
            </w:r>
          </w:p>
        </w:tc>
        <w:tc>
          <w:tcPr>
            <w:tcW w:w="929" w:type="dxa"/>
          </w:tcPr>
          <w:p w:rsidR="009D11D1" w:rsidRPr="00E90E8A" w:rsidRDefault="00E740E2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Ja</w:t>
            </w:r>
          </w:p>
        </w:tc>
      </w:tr>
      <w:tr w:rsidR="009D11D1" w:rsidTr="00DB3217">
        <w:tc>
          <w:tcPr>
            <w:tcW w:w="928" w:type="dxa"/>
            <w:vAlign w:val="bottom"/>
          </w:tcPr>
          <w:p w:rsidR="009D11D1" w:rsidRDefault="009D11D1" w:rsidP="00FA6312">
            <w:pPr>
              <w:rPr>
                <w:lang w:val="sv-SE"/>
              </w:rPr>
            </w:pPr>
            <w:r>
              <w:rPr>
                <w:lang w:val="sv-SE"/>
              </w:rPr>
              <w:t>23</w:t>
            </w:r>
          </w:p>
        </w:tc>
        <w:tc>
          <w:tcPr>
            <w:tcW w:w="928" w:type="dxa"/>
            <w:vAlign w:val="bottom"/>
          </w:tcPr>
          <w:p w:rsidR="009D11D1" w:rsidRDefault="00E740E2" w:rsidP="00FA6312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929" w:type="dxa"/>
            <w:vAlign w:val="bottom"/>
          </w:tcPr>
          <w:p w:rsidR="009D11D1" w:rsidRDefault="009D11D1" w:rsidP="00FA6312">
            <w:pPr>
              <w:rPr>
                <w:lang w:val="sv-SE"/>
              </w:rPr>
            </w:pPr>
            <w:r>
              <w:rPr>
                <w:lang w:val="sv-SE"/>
              </w:rPr>
              <w:t>31</w:t>
            </w:r>
          </w:p>
        </w:tc>
        <w:tc>
          <w:tcPr>
            <w:tcW w:w="929" w:type="dxa"/>
            <w:vAlign w:val="bottom"/>
          </w:tcPr>
          <w:p w:rsidR="009D11D1" w:rsidRDefault="00E90E8A" w:rsidP="00FA6312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929" w:type="dxa"/>
            <w:vAlign w:val="bottom"/>
          </w:tcPr>
          <w:p w:rsidR="009D11D1" w:rsidRDefault="009D11D1" w:rsidP="00FA6312">
            <w:pPr>
              <w:rPr>
                <w:lang w:val="sv-SE"/>
              </w:rPr>
            </w:pPr>
            <w:r>
              <w:rPr>
                <w:lang w:val="sv-SE"/>
              </w:rPr>
              <w:t>39</w:t>
            </w:r>
          </w:p>
        </w:tc>
        <w:tc>
          <w:tcPr>
            <w:tcW w:w="929" w:type="dxa"/>
            <w:vAlign w:val="bottom"/>
          </w:tcPr>
          <w:p w:rsidR="009D11D1" w:rsidRDefault="00E740E2" w:rsidP="00FA6312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929" w:type="dxa"/>
            <w:vAlign w:val="bottom"/>
          </w:tcPr>
          <w:p w:rsidR="009D11D1" w:rsidRDefault="009D11D1" w:rsidP="00FA6312">
            <w:pPr>
              <w:rPr>
                <w:lang w:val="sv-SE"/>
              </w:rPr>
            </w:pPr>
            <w:r>
              <w:rPr>
                <w:lang w:val="sv-SE"/>
              </w:rPr>
              <w:t>47</w:t>
            </w:r>
          </w:p>
        </w:tc>
        <w:tc>
          <w:tcPr>
            <w:tcW w:w="929" w:type="dxa"/>
            <w:vAlign w:val="bottom"/>
          </w:tcPr>
          <w:p w:rsidR="009D11D1" w:rsidRDefault="00E740E2" w:rsidP="00FA6312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929" w:type="dxa"/>
          </w:tcPr>
          <w:p w:rsidR="009D11D1" w:rsidRDefault="007C7D1A" w:rsidP="00FA6312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29" w:type="dxa"/>
          </w:tcPr>
          <w:p w:rsidR="009D11D1" w:rsidRDefault="009D11D1" w:rsidP="00FA6312">
            <w:pPr>
              <w:rPr>
                <w:lang w:val="sv-SE"/>
              </w:rPr>
            </w:pPr>
          </w:p>
        </w:tc>
      </w:tr>
      <w:tr w:rsidR="009D11D1" w:rsidTr="00DB3217">
        <w:tc>
          <w:tcPr>
            <w:tcW w:w="928" w:type="dxa"/>
            <w:vAlign w:val="bottom"/>
          </w:tcPr>
          <w:p w:rsidR="009D11D1" w:rsidRDefault="009D11D1" w:rsidP="00FA6312">
            <w:pPr>
              <w:rPr>
                <w:lang w:val="sv-SE"/>
              </w:rPr>
            </w:pPr>
            <w:r>
              <w:rPr>
                <w:lang w:val="sv-SE"/>
              </w:rPr>
              <w:t>25</w:t>
            </w:r>
          </w:p>
        </w:tc>
        <w:tc>
          <w:tcPr>
            <w:tcW w:w="928" w:type="dxa"/>
            <w:vAlign w:val="bottom"/>
          </w:tcPr>
          <w:p w:rsidR="009D11D1" w:rsidRDefault="00E740E2" w:rsidP="00FA6312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929" w:type="dxa"/>
            <w:vAlign w:val="bottom"/>
          </w:tcPr>
          <w:p w:rsidR="009D11D1" w:rsidRPr="00E90E8A" w:rsidRDefault="009D11D1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33</w:t>
            </w:r>
          </w:p>
        </w:tc>
        <w:tc>
          <w:tcPr>
            <w:tcW w:w="929" w:type="dxa"/>
            <w:vAlign w:val="bottom"/>
          </w:tcPr>
          <w:p w:rsidR="009D11D1" w:rsidRPr="00E90E8A" w:rsidRDefault="00E740E2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Ja</w:t>
            </w:r>
          </w:p>
        </w:tc>
        <w:tc>
          <w:tcPr>
            <w:tcW w:w="929" w:type="dxa"/>
            <w:vAlign w:val="bottom"/>
          </w:tcPr>
          <w:p w:rsidR="009D11D1" w:rsidRPr="00E90E8A" w:rsidRDefault="009D11D1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41</w:t>
            </w:r>
          </w:p>
        </w:tc>
        <w:tc>
          <w:tcPr>
            <w:tcW w:w="929" w:type="dxa"/>
            <w:vAlign w:val="bottom"/>
          </w:tcPr>
          <w:p w:rsidR="009D11D1" w:rsidRPr="00E90E8A" w:rsidRDefault="00E90E8A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Ja</w:t>
            </w:r>
          </w:p>
        </w:tc>
        <w:tc>
          <w:tcPr>
            <w:tcW w:w="929" w:type="dxa"/>
            <w:vAlign w:val="bottom"/>
          </w:tcPr>
          <w:p w:rsidR="009D11D1" w:rsidRDefault="009D11D1" w:rsidP="00FA6312">
            <w:pPr>
              <w:rPr>
                <w:lang w:val="sv-SE"/>
              </w:rPr>
            </w:pPr>
            <w:r>
              <w:rPr>
                <w:lang w:val="sv-SE"/>
              </w:rPr>
              <w:t>49</w:t>
            </w:r>
          </w:p>
        </w:tc>
        <w:tc>
          <w:tcPr>
            <w:tcW w:w="929" w:type="dxa"/>
            <w:vAlign w:val="bottom"/>
          </w:tcPr>
          <w:p w:rsidR="009D11D1" w:rsidRDefault="00E90E8A" w:rsidP="00FA6312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929" w:type="dxa"/>
          </w:tcPr>
          <w:p w:rsidR="009D11D1" w:rsidRDefault="007C7D1A" w:rsidP="00FA6312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929" w:type="dxa"/>
          </w:tcPr>
          <w:p w:rsidR="009D11D1" w:rsidRDefault="009D11D1" w:rsidP="00FA6312">
            <w:pPr>
              <w:rPr>
                <w:lang w:val="sv-SE"/>
              </w:rPr>
            </w:pPr>
          </w:p>
        </w:tc>
      </w:tr>
    </w:tbl>
    <w:p w:rsidR="003E5E3E" w:rsidRDefault="003E5E3E" w:rsidP="00FA6312">
      <w:pPr>
        <w:spacing w:before="240" w:after="120" w:line="240" w:lineRule="auto"/>
        <w:rPr>
          <w:lang w:val="sv-SE"/>
        </w:rPr>
      </w:pPr>
      <w:r>
        <w:rPr>
          <w:lang w:val="sv-SE"/>
        </w:rPr>
        <w:t>Deltog: Fredriksbergsvägen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3E5E3E" w:rsidTr="00FA6312">
        <w:tc>
          <w:tcPr>
            <w:tcW w:w="928" w:type="dxa"/>
            <w:vAlign w:val="bottom"/>
          </w:tcPr>
          <w:p w:rsidR="003E5E3E" w:rsidRDefault="003E5E3E" w:rsidP="00FA6312">
            <w:pPr>
              <w:rPr>
                <w:lang w:val="sv-SE"/>
              </w:rPr>
            </w:pPr>
            <w:r>
              <w:rPr>
                <w:lang w:val="sv-SE"/>
              </w:rPr>
              <w:t>1a</w:t>
            </w:r>
          </w:p>
        </w:tc>
        <w:tc>
          <w:tcPr>
            <w:tcW w:w="928" w:type="dxa"/>
            <w:vAlign w:val="bottom"/>
          </w:tcPr>
          <w:p w:rsidR="003E5E3E" w:rsidRDefault="00E740E2" w:rsidP="00FA6312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929" w:type="dxa"/>
            <w:vAlign w:val="bottom"/>
          </w:tcPr>
          <w:p w:rsidR="003E5E3E" w:rsidRDefault="003E5E3E" w:rsidP="00FA6312">
            <w:pPr>
              <w:rPr>
                <w:lang w:val="sv-SE"/>
              </w:rPr>
            </w:pPr>
            <w:r>
              <w:rPr>
                <w:lang w:val="sv-SE"/>
              </w:rPr>
              <w:t>1b</w:t>
            </w:r>
          </w:p>
        </w:tc>
        <w:tc>
          <w:tcPr>
            <w:tcW w:w="929" w:type="dxa"/>
            <w:vAlign w:val="bottom"/>
          </w:tcPr>
          <w:p w:rsidR="003E5E3E" w:rsidRDefault="00E740E2" w:rsidP="00FA6312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929" w:type="dxa"/>
            <w:vAlign w:val="bottom"/>
          </w:tcPr>
          <w:p w:rsidR="003E5E3E" w:rsidRPr="00E90E8A" w:rsidRDefault="003E5E3E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1c</w:t>
            </w:r>
          </w:p>
        </w:tc>
        <w:tc>
          <w:tcPr>
            <w:tcW w:w="929" w:type="dxa"/>
            <w:vAlign w:val="bottom"/>
          </w:tcPr>
          <w:p w:rsidR="003E5E3E" w:rsidRPr="00E90E8A" w:rsidRDefault="00E90E8A" w:rsidP="00FA6312">
            <w:pPr>
              <w:rPr>
                <w:b/>
                <w:lang w:val="sv-SE"/>
              </w:rPr>
            </w:pPr>
            <w:r w:rsidRPr="00E90E8A">
              <w:rPr>
                <w:b/>
                <w:lang w:val="sv-SE"/>
              </w:rPr>
              <w:t>Ja</w:t>
            </w:r>
          </w:p>
        </w:tc>
        <w:tc>
          <w:tcPr>
            <w:tcW w:w="929" w:type="dxa"/>
            <w:vAlign w:val="bottom"/>
          </w:tcPr>
          <w:p w:rsidR="003E5E3E" w:rsidRDefault="003E5E3E" w:rsidP="00FA6312">
            <w:pPr>
              <w:rPr>
                <w:lang w:val="sv-SE"/>
              </w:rPr>
            </w:pPr>
            <w:r>
              <w:rPr>
                <w:lang w:val="sv-SE"/>
              </w:rPr>
              <w:t>1d</w:t>
            </w:r>
          </w:p>
        </w:tc>
        <w:tc>
          <w:tcPr>
            <w:tcW w:w="929" w:type="dxa"/>
            <w:vAlign w:val="bottom"/>
          </w:tcPr>
          <w:p w:rsidR="003E5E3E" w:rsidRDefault="00E740E2" w:rsidP="00FA6312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  <w:tc>
          <w:tcPr>
            <w:tcW w:w="929" w:type="dxa"/>
            <w:vAlign w:val="bottom"/>
          </w:tcPr>
          <w:p w:rsidR="003E5E3E" w:rsidRDefault="003E5E3E" w:rsidP="00FA6312">
            <w:pPr>
              <w:rPr>
                <w:lang w:val="sv-SE"/>
              </w:rPr>
            </w:pPr>
            <w:r>
              <w:rPr>
                <w:lang w:val="sv-SE"/>
              </w:rPr>
              <w:t>1e</w:t>
            </w:r>
          </w:p>
        </w:tc>
        <w:tc>
          <w:tcPr>
            <w:tcW w:w="929" w:type="dxa"/>
            <w:vAlign w:val="bottom"/>
          </w:tcPr>
          <w:p w:rsidR="003E5E3E" w:rsidRDefault="00E740E2" w:rsidP="00FA6312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</w:tr>
    </w:tbl>
    <w:p w:rsidR="003E5E3E" w:rsidRDefault="003E5E3E" w:rsidP="006800D6">
      <w:pPr>
        <w:spacing w:after="120" w:line="240" w:lineRule="auto"/>
        <w:rPr>
          <w:lang w:val="sv-SE"/>
        </w:rPr>
      </w:pPr>
    </w:p>
    <w:p w:rsidR="003E5E3E" w:rsidRDefault="003E5E3E" w:rsidP="006800D6">
      <w:pPr>
        <w:spacing w:after="120" w:line="240" w:lineRule="auto"/>
        <w:rPr>
          <w:lang w:val="sv-SE"/>
        </w:rPr>
      </w:pPr>
      <w:r>
        <w:rPr>
          <w:lang w:val="sv-SE"/>
        </w:rPr>
        <w:t>Dagordning:</w:t>
      </w:r>
    </w:p>
    <w:p w:rsidR="003E5E3E" w:rsidRDefault="003E5E3E" w:rsidP="006800D6">
      <w:pPr>
        <w:pStyle w:val="Liststycke"/>
        <w:numPr>
          <w:ilvl w:val="0"/>
          <w:numId w:val="1"/>
        </w:numPr>
        <w:spacing w:after="120" w:line="240" w:lineRule="auto"/>
        <w:ind w:left="360"/>
        <w:contextualSpacing w:val="0"/>
        <w:rPr>
          <w:lang w:val="sv-SE"/>
        </w:rPr>
      </w:pPr>
      <w:r w:rsidRPr="003E5E3E">
        <w:rPr>
          <w:lang w:val="sv-SE"/>
        </w:rPr>
        <w:t>Val av ordförande för stämman:</w:t>
      </w:r>
    </w:p>
    <w:p w:rsidR="000D38D9" w:rsidRPr="000D38D9" w:rsidRDefault="000D38D9" w:rsidP="000D38D9">
      <w:pPr>
        <w:spacing w:after="120" w:line="240" w:lineRule="auto"/>
        <w:ind w:left="360"/>
        <w:rPr>
          <w:lang w:val="sv-SE"/>
        </w:rPr>
      </w:pPr>
      <w:r>
        <w:rPr>
          <w:lang w:val="sv-SE"/>
        </w:rPr>
        <w:t>27</w:t>
      </w:r>
      <w:r w:rsidR="00E740E2" w:rsidRPr="000D38D9">
        <w:rPr>
          <w:lang w:val="sv-SE"/>
        </w:rPr>
        <w:t xml:space="preserve"> Ida</w:t>
      </w:r>
      <w:r>
        <w:rPr>
          <w:lang w:val="sv-SE"/>
        </w:rPr>
        <w:t xml:space="preserve"> Linder</w:t>
      </w:r>
    </w:p>
    <w:p w:rsidR="003E5E3E" w:rsidRDefault="003E5E3E" w:rsidP="006800D6">
      <w:pPr>
        <w:pStyle w:val="Liststycke"/>
        <w:numPr>
          <w:ilvl w:val="0"/>
          <w:numId w:val="1"/>
        </w:numPr>
        <w:spacing w:after="120" w:line="240" w:lineRule="auto"/>
        <w:ind w:left="360"/>
        <w:contextualSpacing w:val="0"/>
        <w:rPr>
          <w:lang w:val="sv-SE"/>
        </w:rPr>
      </w:pPr>
      <w:r>
        <w:rPr>
          <w:lang w:val="sv-SE"/>
        </w:rPr>
        <w:t>Val av sekreterare för stämman:</w:t>
      </w:r>
    </w:p>
    <w:p w:rsidR="006800D6" w:rsidRDefault="00E740E2" w:rsidP="006800D6">
      <w:pPr>
        <w:pStyle w:val="Liststycke"/>
        <w:spacing w:after="120" w:line="240" w:lineRule="auto"/>
        <w:ind w:left="360"/>
        <w:contextualSpacing w:val="0"/>
        <w:rPr>
          <w:lang w:val="sv-SE"/>
        </w:rPr>
      </w:pPr>
      <w:r>
        <w:rPr>
          <w:lang w:val="sv-SE"/>
        </w:rPr>
        <w:t>35</w:t>
      </w:r>
      <w:r w:rsidR="002644FF">
        <w:rPr>
          <w:lang w:val="sv-SE"/>
        </w:rPr>
        <w:t xml:space="preserve"> Anette Hansson</w:t>
      </w:r>
    </w:p>
    <w:p w:rsidR="003E5E3E" w:rsidRDefault="003E5E3E" w:rsidP="006800D6">
      <w:pPr>
        <w:pStyle w:val="Liststycke"/>
        <w:numPr>
          <w:ilvl w:val="0"/>
          <w:numId w:val="1"/>
        </w:numPr>
        <w:spacing w:after="120" w:line="240" w:lineRule="auto"/>
        <w:ind w:left="360"/>
        <w:contextualSpacing w:val="0"/>
        <w:rPr>
          <w:lang w:val="sv-SE"/>
        </w:rPr>
      </w:pPr>
      <w:r>
        <w:rPr>
          <w:lang w:val="sv-SE"/>
        </w:rPr>
        <w:t>Val av 2 justeringsmän:</w:t>
      </w:r>
    </w:p>
    <w:p w:rsidR="000D38D9" w:rsidRPr="000D38D9" w:rsidRDefault="00E740E2" w:rsidP="000D38D9">
      <w:pPr>
        <w:spacing w:after="120" w:line="240" w:lineRule="auto"/>
        <w:ind w:left="360"/>
        <w:rPr>
          <w:lang w:val="sv-SE"/>
        </w:rPr>
      </w:pPr>
      <w:r w:rsidRPr="000D38D9">
        <w:rPr>
          <w:lang w:val="sv-SE"/>
        </w:rPr>
        <w:t>19</w:t>
      </w:r>
      <w:r w:rsidR="000D38D9">
        <w:rPr>
          <w:lang w:val="sv-SE"/>
        </w:rPr>
        <w:t xml:space="preserve"> Katarina Janebro</w:t>
      </w:r>
    </w:p>
    <w:p w:rsidR="000D38D9" w:rsidRPr="000D38D9" w:rsidRDefault="00E90E8A" w:rsidP="000D38D9">
      <w:pPr>
        <w:spacing w:after="120" w:line="240" w:lineRule="auto"/>
        <w:ind w:left="360"/>
        <w:rPr>
          <w:lang w:val="sv-SE"/>
        </w:rPr>
      </w:pPr>
      <w:r>
        <w:rPr>
          <w:lang w:val="sv-SE"/>
        </w:rPr>
        <w:t>37</w:t>
      </w:r>
      <w:r w:rsidR="000D38D9">
        <w:rPr>
          <w:lang w:val="sv-SE"/>
        </w:rPr>
        <w:t xml:space="preserve"> </w:t>
      </w:r>
      <w:r>
        <w:rPr>
          <w:lang w:val="sv-SE"/>
        </w:rPr>
        <w:t>Jordin Williams</w:t>
      </w:r>
    </w:p>
    <w:p w:rsidR="003E5E3E" w:rsidRDefault="003E5E3E" w:rsidP="006800D6">
      <w:pPr>
        <w:pStyle w:val="Liststycke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lang w:val="sv-SE"/>
        </w:rPr>
      </w:pPr>
      <w:r>
        <w:rPr>
          <w:lang w:val="sv-SE"/>
        </w:rPr>
        <w:t>Styrelsens och revisorernas berättelser</w:t>
      </w:r>
    </w:p>
    <w:p w:rsidR="006800D6" w:rsidRDefault="00E90E8A" w:rsidP="006800D6">
      <w:pPr>
        <w:pStyle w:val="Liststycke"/>
        <w:spacing w:after="120" w:line="240" w:lineRule="auto"/>
        <w:ind w:left="426"/>
        <w:contextualSpacing w:val="0"/>
        <w:rPr>
          <w:lang w:val="sv-SE"/>
        </w:rPr>
      </w:pPr>
      <w:r>
        <w:rPr>
          <w:lang w:val="sv-SE"/>
        </w:rPr>
        <w:t>Berättelser</w:t>
      </w:r>
      <w:r w:rsidR="007C7D1A">
        <w:rPr>
          <w:lang w:val="sv-SE"/>
        </w:rPr>
        <w:t xml:space="preserve"> godkändes</w:t>
      </w:r>
      <w:r w:rsidR="00391CC8">
        <w:rPr>
          <w:lang w:val="sv-SE"/>
        </w:rPr>
        <w:t>,</w:t>
      </w:r>
      <w:r w:rsidR="00D7355C">
        <w:rPr>
          <w:lang w:val="sv-SE"/>
        </w:rPr>
        <w:t xml:space="preserve"> </w:t>
      </w:r>
      <w:r w:rsidR="00391CC8">
        <w:rPr>
          <w:lang w:val="sv-SE"/>
        </w:rPr>
        <w:t>inga anmärkningar.</w:t>
      </w:r>
    </w:p>
    <w:p w:rsidR="000D38D9" w:rsidRDefault="007C7D1A" w:rsidP="000D38D9">
      <w:pPr>
        <w:pStyle w:val="Liststycke"/>
        <w:spacing w:after="120" w:line="240" w:lineRule="auto"/>
        <w:ind w:left="426"/>
        <w:contextualSpacing w:val="0"/>
        <w:rPr>
          <w:lang w:val="sv-SE"/>
        </w:rPr>
      </w:pPr>
      <w:r>
        <w:rPr>
          <w:lang w:val="sv-SE"/>
        </w:rPr>
        <w:t xml:space="preserve">Resultatrapporten </w:t>
      </w:r>
      <w:r w:rsidR="00391CC8">
        <w:rPr>
          <w:lang w:val="sv-SE"/>
        </w:rPr>
        <w:t>bifogas</w:t>
      </w:r>
    </w:p>
    <w:p w:rsidR="003E5E3E" w:rsidRDefault="003E5E3E" w:rsidP="006800D6">
      <w:pPr>
        <w:pStyle w:val="Liststycke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lang w:val="sv-SE"/>
        </w:rPr>
      </w:pPr>
      <w:r>
        <w:rPr>
          <w:lang w:val="sv-SE"/>
        </w:rPr>
        <w:t>Ansvarsfrihet för styrelsen</w:t>
      </w:r>
    </w:p>
    <w:p w:rsidR="006800D6" w:rsidRPr="006800D6" w:rsidRDefault="00C17795" w:rsidP="006800D6">
      <w:pPr>
        <w:spacing w:after="120" w:line="240" w:lineRule="auto"/>
        <w:ind w:left="426"/>
        <w:rPr>
          <w:lang w:val="sv-SE"/>
        </w:rPr>
      </w:pPr>
      <w:r>
        <w:rPr>
          <w:lang w:val="sv-SE"/>
        </w:rPr>
        <w:t>Styrelsen beviljas ansvarsfrihet för gånga året.</w:t>
      </w:r>
    </w:p>
    <w:p w:rsidR="003E5E3E" w:rsidRDefault="003E5E3E" w:rsidP="006800D6">
      <w:pPr>
        <w:pStyle w:val="Liststycke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lang w:val="sv-SE"/>
        </w:rPr>
      </w:pPr>
      <w:r>
        <w:rPr>
          <w:lang w:val="sv-SE"/>
        </w:rPr>
        <w:t>Framställningar från styrelsen eller motioner från medlemmarna</w:t>
      </w:r>
    </w:p>
    <w:p w:rsidR="006800D6" w:rsidRPr="00496225" w:rsidRDefault="00F07CAA" w:rsidP="00496225">
      <w:pPr>
        <w:pStyle w:val="Liststycke"/>
        <w:numPr>
          <w:ilvl w:val="0"/>
          <w:numId w:val="2"/>
        </w:numPr>
        <w:spacing w:after="120" w:line="240" w:lineRule="auto"/>
        <w:ind w:left="851" w:hanging="284"/>
        <w:rPr>
          <w:lang w:val="sv-SE"/>
        </w:rPr>
      </w:pPr>
      <w:r w:rsidRPr="00496225">
        <w:rPr>
          <w:lang w:val="sv-SE"/>
        </w:rPr>
        <w:t xml:space="preserve">Rad 3, parkering, plats 17-23, bredden på platserna ses över, ev grävs bort </w:t>
      </w:r>
      <w:r w:rsidR="00BF3ECB" w:rsidRPr="00496225">
        <w:rPr>
          <w:lang w:val="sv-SE"/>
        </w:rPr>
        <w:t>lite av gräset och grus fylls i – detta ses över och beslutas vid vårens städdag.</w:t>
      </w:r>
    </w:p>
    <w:p w:rsidR="00BF3ECB" w:rsidRDefault="00BF3ECB" w:rsidP="00496225">
      <w:pPr>
        <w:pStyle w:val="Liststycke"/>
        <w:numPr>
          <w:ilvl w:val="0"/>
          <w:numId w:val="2"/>
        </w:numPr>
        <w:spacing w:after="120" w:line="240" w:lineRule="auto"/>
        <w:ind w:left="851" w:hanging="284"/>
        <w:rPr>
          <w:lang w:val="sv-SE"/>
        </w:rPr>
      </w:pPr>
      <w:r w:rsidRPr="00496225">
        <w:rPr>
          <w:lang w:val="sv-SE"/>
        </w:rPr>
        <w:t>Hål i asfalten repareras med kallasfalt vid vårens städdag.</w:t>
      </w:r>
    </w:p>
    <w:p w:rsidR="00496225" w:rsidRPr="00496225" w:rsidRDefault="00496225" w:rsidP="00496225">
      <w:pPr>
        <w:pStyle w:val="Liststycke"/>
        <w:numPr>
          <w:ilvl w:val="0"/>
          <w:numId w:val="2"/>
        </w:numPr>
        <w:spacing w:after="120" w:line="240" w:lineRule="auto"/>
        <w:ind w:left="851" w:hanging="284"/>
        <w:rPr>
          <w:lang w:val="sv-SE"/>
        </w:rPr>
      </w:pPr>
      <w:r>
        <w:rPr>
          <w:lang w:val="sv-SE"/>
        </w:rPr>
        <w:t>Förslag om gemensam Parkerings chatt, beslutades.</w:t>
      </w:r>
    </w:p>
    <w:p w:rsidR="005F5401" w:rsidRPr="00496225" w:rsidRDefault="005F5401" w:rsidP="00496225">
      <w:pPr>
        <w:pStyle w:val="Liststycke"/>
        <w:numPr>
          <w:ilvl w:val="0"/>
          <w:numId w:val="2"/>
        </w:numPr>
        <w:spacing w:after="120" w:line="240" w:lineRule="auto"/>
        <w:ind w:left="851" w:hanging="284"/>
        <w:rPr>
          <w:lang w:val="sv-SE"/>
        </w:rPr>
      </w:pPr>
      <w:r w:rsidRPr="00496225">
        <w:rPr>
          <w:lang w:val="sv-SE"/>
        </w:rPr>
        <w:t>Lackering av tre förrådsdörrar (Sop- och de två Redskapsförråden) beslutades.</w:t>
      </w:r>
    </w:p>
    <w:p w:rsidR="005F5401" w:rsidRPr="00496225" w:rsidRDefault="005F5401" w:rsidP="00496225">
      <w:pPr>
        <w:pStyle w:val="Liststycke"/>
        <w:numPr>
          <w:ilvl w:val="0"/>
          <w:numId w:val="2"/>
        </w:numPr>
        <w:spacing w:after="120" w:line="240" w:lineRule="auto"/>
        <w:ind w:left="851" w:hanging="284"/>
        <w:rPr>
          <w:lang w:val="sv-SE"/>
        </w:rPr>
      </w:pPr>
      <w:r w:rsidRPr="00496225">
        <w:rPr>
          <w:lang w:val="sv-SE"/>
        </w:rPr>
        <w:t xml:space="preserve">Cykelförrådet </w:t>
      </w:r>
      <w:r w:rsidR="00643335" w:rsidRPr="00496225">
        <w:rPr>
          <w:lang w:val="sv-SE"/>
        </w:rPr>
        <w:t>–</w:t>
      </w:r>
      <w:r w:rsidRPr="00496225">
        <w:rPr>
          <w:lang w:val="sv-SE"/>
        </w:rPr>
        <w:t xml:space="preserve"> </w:t>
      </w:r>
      <w:r w:rsidR="00643335" w:rsidRPr="00496225">
        <w:rPr>
          <w:lang w:val="sv-SE"/>
        </w:rPr>
        <w:t>den stora takade delen samt den delen som står mot vägen beslutades rivas</w:t>
      </w:r>
      <w:r w:rsidR="00DE6314" w:rsidRPr="00496225">
        <w:rPr>
          <w:lang w:val="sv-SE"/>
        </w:rPr>
        <w:t>, container beställs och rivs helgen den 2 juni. Styrelsen undersöker behov av rivningslov.</w:t>
      </w:r>
    </w:p>
    <w:p w:rsidR="00DE6314" w:rsidRPr="00496225" w:rsidRDefault="00DE6314" w:rsidP="00496225">
      <w:pPr>
        <w:pStyle w:val="Liststycke"/>
        <w:numPr>
          <w:ilvl w:val="0"/>
          <w:numId w:val="2"/>
        </w:numPr>
        <w:spacing w:after="120" w:line="240" w:lineRule="auto"/>
        <w:ind w:left="851" w:hanging="284"/>
        <w:rPr>
          <w:lang w:val="sv-SE"/>
        </w:rPr>
      </w:pPr>
      <w:r w:rsidRPr="00496225">
        <w:rPr>
          <w:lang w:val="sv-SE"/>
        </w:rPr>
        <w:t>Reglar vid parkeringen, ses över och byts under städdagen.</w:t>
      </w:r>
    </w:p>
    <w:p w:rsidR="0038488E" w:rsidRPr="00496225" w:rsidRDefault="0038488E" w:rsidP="00496225">
      <w:pPr>
        <w:pStyle w:val="Liststycke"/>
        <w:numPr>
          <w:ilvl w:val="0"/>
          <w:numId w:val="2"/>
        </w:numPr>
        <w:spacing w:after="120" w:line="240" w:lineRule="auto"/>
        <w:ind w:left="851" w:hanging="284"/>
        <w:rPr>
          <w:lang w:val="sv-SE"/>
        </w:rPr>
      </w:pPr>
      <w:r w:rsidRPr="00496225">
        <w:rPr>
          <w:lang w:val="sv-SE"/>
        </w:rPr>
        <w:t>Snöskottning – för förslag och offerter på snöskottning/behovsskottning, kontakta styrelsen.</w:t>
      </w:r>
      <w:r w:rsidR="00EB1612" w:rsidRPr="00496225">
        <w:rPr>
          <w:lang w:val="sv-SE"/>
        </w:rPr>
        <w:t xml:space="preserve"> Fredriksbergsvägen är ev intresserade.</w:t>
      </w:r>
    </w:p>
    <w:p w:rsidR="00066CE2" w:rsidRPr="00496225" w:rsidRDefault="00066CE2" w:rsidP="00496225">
      <w:pPr>
        <w:pStyle w:val="Liststycke"/>
        <w:numPr>
          <w:ilvl w:val="0"/>
          <w:numId w:val="2"/>
        </w:numPr>
        <w:spacing w:after="120" w:line="240" w:lineRule="auto"/>
        <w:ind w:left="851" w:hanging="284"/>
        <w:rPr>
          <w:lang w:val="sv-SE"/>
        </w:rPr>
      </w:pPr>
      <w:r w:rsidRPr="00496225">
        <w:rPr>
          <w:lang w:val="sv-SE"/>
        </w:rPr>
        <w:t>Hus 33 jobbar på Flugger färg, öppnar konto för föreningen och förbereder för att alla i föreningen kan få kundrabatter.</w:t>
      </w:r>
    </w:p>
    <w:p w:rsidR="003E5E3E" w:rsidRDefault="003E5E3E" w:rsidP="006800D6">
      <w:pPr>
        <w:pStyle w:val="Liststycke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lang w:val="sv-SE"/>
        </w:rPr>
      </w:pPr>
      <w:r>
        <w:rPr>
          <w:lang w:val="sv-SE"/>
        </w:rPr>
        <w:t>Ersättning till styrelsen och revisorerna</w:t>
      </w:r>
    </w:p>
    <w:p w:rsidR="006800D6" w:rsidRDefault="00B82416" w:rsidP="006800D6">
      <w:pPr>
        <w:spacing w:after="120" w:line="240" w:lineRule="auto"/>
        <w:ind w:left="426"/>
        <w:rPr>
          <w:lang w:val="sv-SE"/>
        </w:rPr>
      </w:pPr>
      <w:r>
        <w:rPr>
          <w:lang w:val="sv-SE"/>
        </w:rPr>
        <w:t>Kassören får sedvanligt 999 kr i ersättning för utfört arbete</w:t>
      </w:r>
      <w:r w:rsidR="00226DA4">
        <w:rPr>
          <w:lang w:val="sv-SE"/>
        </w:rPr>
        <w:t xml:space="preserve"> under föregående år</w:t>
      </w:r>
      <w:r>
        <w:rPr>
          <w:lang w:val="sv-SE"/>
        </w:rPr>
        <w:t>.</w:t>
      </w:r>
    </w:p>
    <w:p w:rsidR="003955C1" w:rsidRPr="006800D6" w:rsidRDefault="003955C1" w:rsidP="006800D6">
      <w:pPr>
        <w:spacing w:after="120" w:line="240" w:lineRule="auto"/>
        <w:ind w:left="426"/>
        <w:rPr>
          <w:lang w:val="sv-SE"/>
        </w:rPr>
      </w:pPr>
      <w:r>
        <w:rPr>
          <w:lang w:val="sv-SE"/>
        </w:rPr>
        <w:lastRenderedPageBreak/>
        <w:t>Ordförande (och sekreterare om man bägge rollerna tillsatta) beslutades att få 999 kr vardera.</w:t>
      </w:r>
    </w:p>
    <w:p w:rsidR="003E5E3E" w:rsidRDefault="003E5E3E" w:rsidP="006800D6">
      <w:pPr>
        <w:pStyle w:val="Liststycke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lang w:val="sv-SE"/>
        </w:rPr>
      </w:pPr>
      <w:r>
        <w:rPr>
          <w:lang w:val="sv-SE"/>
        </w:rPr>
        <w:t xml:space="preserve">Styrelsens förslag till utgifts- och </w:t>
      </w:r>
      <w:r w:rsidR="00635B18">
        <w:rPr>
          <w:lang w:val="sv-SE"/>
        </w:rPr>
        <w:t>inkomststat samt debiteringslängd</w:t>
      </w:r>
    </w:p>
    <w:p w:rsidR="006800D6" w:rsidRPr="006800D6" w:rsidRDefault="00610CD8" w:rsidP="006800D6">
      <w:pPr>
        <w:spacing w:after="120" w:line="240" w:lineRule="auto"/>
        <w:ind w:left="426"/>
        <w:rPr>
          <w:lang w:val="sv-SE"/>
        </w:rPr>
      </w:pPr>
      <w:r>
        <w:rPr>
          <w:lang w:val="sv-SE"/>
        </w:rPr>
        <w:t>Kassör föreslår att man behåller de 6.500 kr för Hökmossvägen och 2.900 kr för Fredriksbergsvägen fortsättningsvis.</w:t>
      </w:r>
      <w:r w:rsidR="005C15DE">
        <w:rPr>
          <w:lang w:val="sv-SE"/>
        </w:rPr>
        <w:t xml:space="preserve"> Förslaget godkändes.</w:t>
      </w:r>
    </w:p>
    <w:p w:rsidR="00635B18" w:rsidRDefault="00635B18" w:rsidP="006800D6">
      <w:pPr>
        <w:pStyle w:val="Liststycke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lang w:val="sv-SE"/>
        </w:rPr>
      </w:pPr>
      <w:r>
        <w:rPr>
          <w:lang w:val="sv-SE"/>
        </w:rPr>
        <w:t>Val av styrelse och styrelseordförande</w:t>
      </w:r>
      <w:r w:rsidR="003B757A">
        <w:rPr>
          <w:lang w:val="sv-SE"/>
        </w:rPr>
        <w:t xml:space="preserve"> (3-5 behövs)</w:t>
      </w:r>
    </w:p>
    <w:p w:rsidR="00347FE3" w:rsidRDefault="00496225" w:rsidP="006800D6">
      <w:pPr>
        <w:spacing w:after="120" w:line="240" w:lineRule="auto"/>
        <w:ind w:left="426"/>
        <w:rPr>
          <w:lang w:val="sv-SE"/>
        </w:rPr>
      </w:pPr>
      <w:r>
        <w:rPr>
          <w:lang w:val="sv-SE"/>
        </w:rPr>
        <w:t>Ordförande: Ida Linder, hus 27</w:t>
      </w:r>
    </w:p>
    <w:p w:rsidR="00496225" w:rsidRDefault="00496225" w:rsidP="006800D6">
      <w:pPr>
        <w:spacing w:after="120" w:line="240" w:lineRule="auto"/>
        <w:ind w:left="426"/>
        <w:rPr>
          <w:lang w:val="sv-SE"/>
        </w:rPr>
      </w:pPr>
      <w:r>
        <w:rPr>
          <w:lang w:val="sv-SE"/>
        </w:rPr>
        <w:t>Sekreterare:  Jordin William, hus 37</w:t>
      </w:r>
    </w:p>
    <w:p w:rsidR="00347FE3" w:rsidRDefault="00226DA4" w:rsidP="006800D6">
      <w:pPr>
        <w:spacing w:after="120" w:line="240" w:lineRule="auto"/>
        <w:ind w:left="426"/>
        <w:rPr>
          <w:lang w:val="sv-SE"/>
        </w:rPr>
      </w:pPr>
      <w:r>
        <w:rPr>
          <w:lang w:val="sv-SE"/>
        </w:rPr>
        <w:t xml:space="preserve">Kassör: Christoffer Öhman avgår som kassör pga flytt från föreningen och hus </w:t>
      </w:r>
      <w:r w:rsidR="000D38D9">
        <w:rPr>
          <w:lang w:val="sv-SE"/>
        </w:rPr>
        <w:t xml:space="preserve">19 </w:t>
      </w:r>
      <w:r>
        <w:rPr>
          <w:lang w:val="sv-SE"/>
        </w:rPr>
        <w:t>Katarina Janebro</w:t>
      </w:r>
      <w:r w:rsidR="00347FE3">
        <w:rPr>
          <w:lang w:val="sv-SE"/>
        </w:rPr>
        <w:t xml:space="preserve"> </w:t>
      </w:r>
      <w:r>
        <w:rPr>
          <w:lang w:val="sv-SE"/>
        </w:rPr>
        <w:t>tar över beslutades.</w:t>
      </w:r>
    </w:p>
    <w:p w:rsidR="00347FE3" w:rsidRDefault="00347FE3" w:rsidP="006800D6">
      <w:pPr>
        <w:spacing w:after="120" w:line="240" w:lineRule="auto"/>
        <w:ind w:left="426"/>
        <w:rPr>
          <w:lang w:val="sv-SE"/>
        </w:rPr>
      </w:pPr>
      <w:r>
        <w:rPr>
          <w:lang w:val="sv-SE"/>
        </w:rPr>
        <w:t>Parkeringsansvarig</w:t>
      </w:r>
      <w:r w:rsidR="00226DA4">
        <w:rPr>
          <w:lang w:val="sv-SE"/>
        </w:rPr>
        <w:t>:</w:t>
      </w:r>
      <w:r>
        <w:rPr>
          <w:lang w:val="sv-SE"/>
        </w:rPr>
        <w:t xml:space="preserve"> </w:t>
      </w:r>
      <w:r w:rsidR="00226DA4">
        <w:rPr>
          <w:lang w:val="sv-SE"/>
        </w:rPr>
        <w:t xml:space="preserve">hus </w:t>
      </w:r>
      <w:r>
        <w:rPr>
          <w:lang w:val="sv-SE"/>
        </w:rPr>
        <w:t>35</w:t>
      </w:r>
      <w:r w:rsidR="000D38D9">
        <w:rPr>
          <w:lang w:val="sv-SE"/>
        </w:rPr>
        <w:t xml:space="preserve"> Anette Hansson</w:t>
      </w:r>
      <w:r w:rsidR="00226DA4">
        <w:rPr>
          <w:lang w:val="sv-SE"/>
        </w:rPr>
        <w:t xml:space="preserve"> avgår, rollen tas över av </w:t>
      </w:r>
      <w:r w:rsidR="007F04D1">
        <w:rPr>
          <w:lang w:val="sv-SE"/>
        </w:rPr>
        <w:t>Jordin.</w:t>
      </w:r>
    </w:p>
    <w:p w:rsidR="007F04D1" w:rsidRDefault="00496225" w:rsidP="00496225">
      <w:pPr>
        <w:spacing w:after="120" w:line="240" w:lineRule="auto"/>
        <w:ind w:left="426"/>
        <w:rPr>
          <w:lang w:val="sv-SE"/>
        </w:rPr>
      </w:pPr>
      <w:r>
        <w:rPr>
          <w:lang w:val="sv-SE"/>
        </w:rPr>
        <w:t>Ny ledamot Sara Önbäck, inflyttande till hus 35 (från 4 maj)</w:t>
      </w:r>
    </w:p>
    <w:p w:rsidR="007F04D1" w:rsidRDefault="007F04D1" w:rsidP="006800D6">
      <w:pPr>
        <w:spacing w:after="120" w:line="240" w:lineRule="auto"/>
        <w:ind w:left="426"/>
        <w:rPr>
          <w:lang w:val="sv-SE"/>
        </w:rPr>
      </w:pPr>
      <w:r>
        <w:rPr>
          <w:lang w:val="sv-SE"/>
        </w:rPr>
        <w:t>Stefan Lahti sitter kva</w:t>
      </w:r>
      <w:r w:rsidR="00C66900">
        <w:rPr>
          <w:lang w:val="sv-SE"/>
        </w:rPr>
        <w:t>r som representant för Fredrikb</w:t>
      </w:r>
      <w:r w:rsidR="00496225">
        <w:rPr>
          <w:lang w:val="sv-SE"/>
        </w:rPr>
        <w:t>ergsvägen.</w:t>
      </w:r>
    </w:p>
    <w:p w:rsidR="00635B18" w:rsidRDefault="00635B18" w:rsidP="006800D6">
      <w:pPr>
        <w:pStyle w:val="Liststycke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lang w:val="sv-SE"/>
        </w:rPr>
      </w:pPr>
      <w:r>
        <w:rPr>
          <w:lang w:val="sv-SE"/>
        </w:rPr>
        <w:t>Val av revisorer</w:t>
      </w:r>
    </w:p>
    <w:p w:rsidR="006800D6" w:rsidRPr="006800D6" w:rsidRDefault="009B4E40" w:rsidP="006800D6">
      <w:pPr>
        <w:spacing w:after="120" w:line="240" w:lineRule="auto"/>
        <w:ind w:left="426"/>
        <w:rPr>
          <w:lang w:val="sv-SE"/>
        </w:rPr>
      </w:pPr>
      <w:r>
        <w:rPr>
          <w:lang w:val="sv-SE"/>
        </w:rPr>
        <w:t>5</w:t>
      </w:r>
      <w:r w:rsidR="00D7355C">
        <w:rPr>
          <w:lang w:val="sv-SE"/>
        </w:rPr>
        <w:t xml:space="preserve">3 </w:t>
      </w:r>
      <w:r>
        <w:rPr>
          <w:lang w:val="sv-SE"/>
        </w:rPr>
        <w:t>Magnus</w:t>
      </w:r>
      <w:bookmarkStart w:id="0" w:name="_GoBack"/>
      <w:bookmarkEnd w:id="0"/>
      <w:r w:rsidR="0016133A">
        <w:rPr>
          <w:lang w:val="sv-SE"/>
        </w:rPr>
        <w:t xml:space="preserve"> och 51 Ma</w:t>
      </w:r>
      <w:r w:rsidR="005C15DE">
        <w:rPr>
          <w:lang w:val="sv-SE"/>
        </w:rPr>
        <w:t>t</w:t>
      </w:r>
      <w:r w:rsidR="0016133A">
        <w:rPr>
          <w:lang w:val="sv-SE"/>
        </w:rPr>
        <w:t>tias Lundgren.</w:t>
      </w:r>
    </w:p>
    <w:p w:rsidR="006800D6" w:rsidRPr="006800D6" w:rsidRDefault="00635B18" w:rsidP="006800D6">
      <w:pPr>
        <w:pStyle w:val="Liststycke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lang w:val="sv-SE"/>
        </w:rPr>
      </w:pPr>
      <w:r>
        <w:rPr>
          <w:lang w:val="sv-SE"/>
        </w:rPr>
        <w:t>Fråga om val av valberedning</w:t>
      </w:r>
    </w:p>
    <w:p w:rsidR="006800D6" w:rsidRPr="006800D6" w:rsidRDefault="005D56DE" w:rsidP="006800D6">
      <w:pPr>
        <w:spacing w:after="120" w:line="240" w:lineRule="auto"/>
        <w:ind w:left="426"/>
        <w:rPr>
          <w:lang w:val="sv-SE"/>
        </w:rPr>
      </w:pPr>
      <w:r>
        <w:rPr>
          <w:lang w:val="sv-SE"/>
        </w:rPr>
        <w:t xml:space="preserve">Inget behov för separat valberedning, intresse anmäls till mailboxen. Frågan skjuts till nästa år med önskemål om att man förhoppningsvis sitter två år åt gången och </w:t>
      </w:r>
      <w:r w:rsidR="005C15DE">
        <w:rPr>
          <w:lang w:val="sv-SE"/>
        </w:rPr>
        <w:t xml:space="preserve">därefter </w:t>
      </w:r>
      <w:r>
        <w:rPr>
          <w:lang w:val="sv-SE"/>
        </w:rPr>
        <w:t>överlämnar. (Så att alla inte slutar samtidigt)</w:t>
      </w:r>
    </w:p>
    <w:p w:rsidR="00635B18" w:rsidRDefault="00635B18" w:rsidP="006800D6">
      <w:pPr>
        <w:pStyle w:val="Liststycke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lang w:val="sv-SE"/>
        </w:rPr>
      </w:pPr>
      <w:r>
        <w:rPr>
          <w:lang w:val="sv-SE"/>
        </w:rPr>
        <w:t>Övriga frågor</w:t>
      </w:r>
    </w:p>
    <w:p w:rsidR="001351F4" w:rsidRDefault="001351F4" w:rsidP="001351F4">
      <w:pPr>
        <w:pStyle w:val="Liststycke"/>
        <w:spacing w:after="120" w:line="240" w:lineRule="auto"/>
        <w:ind w:left="426"/>
        <w:contextualSpacing w:val="0"/>
        <w:rPr>
          <w:lang w:val="sv-SE"/>
        </w:rPr>
      </w:pPr>
      <w:r>
        <w:rPr>
          <w:lang w:val="sv-SE"/>
        </w:rPr>
        <w:t>Behov av att laga/sätta upp farthinder togs upp. Grind behövs till första gården, befintlig är trasig.</w:t>
      </w:r>
    </w:p>
    <w:p w:rsidR="00635B18" w:rsidRDefault="00635B18" w:rsidP="006800D6">
      <w:pPr>
        <w:pStyle w:val="Liststycke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lang w:val="sv-SE"/>
        </w:rPr>
      </w:pPr>
      <w:r>
        <w:rPr>
          <w:lang w:val="sv-SE"/>
        </w:rPr>
        <w:t>Meddelande om plats där stämmoprotokollet hålles tillgängligt</w:t>
      </w:r>
    </w:p>
    <w:p w:rsidR="006800D6" w:rsidRPr="003E5E3E" w:rsidRDefault="000E3451" w:rsidP="006800D6">
      <w:pPr>
        <w:pStyle w:val="Liststycke"/>
        <w:spacing w:after="120" w:line="240" w:lineRule="auto"/>
        <w:ind w:left="426"/>
        <w:contextualSpacing w:val="0"/>
        <w:rPr>
          <w:lang w:val="sv-SE"/>
        </w:rPr>
      </w:pPr>
      <w:r>
        <w:rPr>
          <w:lang w:val="sv-SE"/>
        </w:rPr>
        <w:t>Protokollet med  finns tillgängligt hos Styrelsens ordförande</w:t>
      </w:r>
      <w:r w:rsidR="00ED6779">
        <w:rPr>
          <w:lang w:val="sv-SE"/>
        </w:rPr>
        <w:t>, även tillgängligt via hemsidan</w:t>
      </w:r>
    </w:p>
    <w:p w:rsidR="003E5E3E" w:rsidRDefault="003E5E3E" w:rsidP="006800D6">
      <w:pPr>
        <w:spacing w:after="120" w:line="240" w:lineRule="auto"/>
        <w:rPr>
          <w:lang w:val="sv-SE"/>
        </w:rPr>
      </w:pPr>
    </w:p>
    <w:p w:rsidR="00D7355C" w:rsidRDefault="00D7355C" w:rsidP="006800D6">
      <w:pPr>
        <w:spacing w:after="120" w:line="240" w:lineRule="auto"/>
        <w:rPr>
          <w:lang w:val="sv-SE"/>
        </w:rPr>
      </w:pPr>
    </w:p>
    <w:p w:rsidR="00D7355C" w:rsidRDefault="00D7355C" w:rsidP="006800D6">
      <w:pPr>
        <w:spacing w:after="120" w:line="240" w:lineRule="auto"/>
        <w:rPr>
          <w:lang w:val="sv-SE"/>
        </w:rPr>
      </w:pPr>
      <w:r>
        <w:rPr>
          <w:lang w:val="sv-SE"/>
        </w:rPr>
        <w:t>Justering av, signering och datum:</w:t>
      </w:r>
    </w:p>
    <w:p w:rsidR="00D7355C" w:rsidRDefault="00D7355C" w:rsidP="006800D6">
      <w:pPr>
        <w:spacing w:after="120" w:line="240" w:lineRule="auto"/>
        <w:rPr>
          <w:lang w:val="sv-SE"/>
        </w:rPr>
      </w:pPr>
    </w:p>
    <w:p w:rsidR="00D7355C" w:rsidRDefault="00D7355C" w:rsidP="006800D6">
      <w:pPr>
        <w:spacing w:after="120" w:line="240" w:lineRule="auto"/>
        <w:rPr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D7355C" w:rsidRPr="00496225" w:rsidTr="00D7355C">
        <w:tc>
          <w:tcPr>
            <w:tcW w:w="4535" w:type="dxa"/>
            <w:tcBorders>
              <w:bottom w:val="single" w:sz="4" w:space="0" w:color="auto"/>
            </w:tcBorders>
          </w:tcPr>
          <w:p w:rsidR="00D7355C" w:rsidRDefault="00D7355C" w:rsidP="006800D6">
            <w:pPr>
              <w:spacing w:after="120"/>
              <w:rPr>
                <w:lang w:val="sv-SE"/>
              </w:rPr>
            </w:pPr>
          </w:p>
        </w:tc>
      </w:tr>
      <w:tr w:rsidR="00D7355C" w:rsidTr="00D7355C">
        <w:tc>
          <w:tcPr>
            <w:tcW w:w="4535" w:type="dxa"/>
            <w:tcBorders>
              <w:top w:val="single" w:sz="4" w:space="0" w:color="auto"/>
            </w:tcBorders>
          </w:tcPr>
          <w:p w:rsidR="00D7355C" w:rsidRDefault="00FD3F1D" w:rsidP="006800D6">
            <w:pPr>
              <w:spacing w:after="120"/>
              <w:rPr>
                <w:lang w:val="sv-SE"/>
              </w:rPr>
            </w:pPr>
            <w:r>
              <w:rPr>
                <w:lang w:val="sv-SE"/>
              </w:rPr>
              <w:t>19 Katarina Janebro</w:t>
            </w:r>
          </w:p>
        </w:tc>
      </w:tr>
    </w:tbl>
    <w:p w:rsidR="00D7355C" w:rsidRDefault="00D7355C" w:rsidP="006800D6">
      <w:pPr>
        <w:spacing w:after="120" w:line="240" w:lineRule="auto"/>
        <w:rPr>
          <w:lang w:val="sv-SE"/>
        </w:rPr>
      </w:pPr>
    </w:p>
    <w:p w:rsidR="00D7355C" w:rsidRDefault="00D7355C" w:rsidP="006800D6">
      <w:pPr>
        <w:spacing w:after="120" w:line="240" w:lineRule="auto"/>
        <w:rPr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D7355C" w:rsidTr="00D7355C">
        <w:tc>
          <w:tcPr>
            <w:tcW w:w="4535" w:type="dxa"/>
            <w:tcBorders>
              <w:bottom w:val="single" w:sz="4" w:space="0" w:color="auto"/>
            </w:tcBorders>
          </w:tcPr>
          <w:p w:rsidR="00D7355C" w:rsidRDefault="00D7355C" w:rsidP="00B109A6">
            <w:pPr>
              <w:spacing w:after="120"/>
              <w:rPr>
                <w:lang w:val="sv-SE"/>
              </w:rPr>
            </w:pPr>
          </w:p>
        </w:tc>
      </w:tr>
      <w:tr w:rsidR="00D7355C" w:rsidTr="00D7355C">
        <w:tc>
          <w:tcPr>
            <w:tcW w:w="4535" w:type="dxa"/>
            <w:tcBorders>
              <w:top w:val="single" w:sz="4" w:space="0" w:color="auto"/>
            </w:tcBorders>
          </w:tcPr>
          <w:p w:rsidR="00D7355C" w:rsidRDefault="00FD3F1D" w:rsidP="00496225">
            <w:pPr>
              <w:spacing w:after="120"/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496225">
              <w:rPr>
                <w:lang w:val="sv-SE"/>
              </w:rPr>
              <w:t>7</w:t>
            </w:r>
            <w:r>
              <w:rPr>
                <w:lang w:val="sv-SE"/>
              </w:rPr>
              <w:t xml:space="preserve"> </w:t>
            </w:r>
            <w:r w:rsidR="00496225">
              <w:rPr>
                <w:lang w:val="sv-SE"/>
              </w:rPr>
              <w:t>Jordin Williams</w:t>
            </w:r>
          </w:p>
        </w:tc>
      </w:tr>
    </w:tbl>
    <w:p w:rsidR="00D7355C" w:rsidRPr="003E5E3E" w:rsidRDefault="00D7355C" w:rsidP="006800D6">
      <w:pPr>
        <w:spacing w:after="120" w:line="240" w:lineRule="auto"/>
        <w:rPr>
          <w:lang w:val="sv-SE"/>
        </w:rPr>
      </w:pPr>
    </w:p>
    <w:sectPr w:rsidR="00D7355C" w:rsidRPr="003E5E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AF" w:rsidRDefault="001877AF" w:rsidP="006471E1">
      <w:pPr>
        <w:spacing w:after="0" w:line="240" w:lineRule="auto"/>
      </w:pPr>
      <w:r>
        <w:separator/>
      </w:r>
    </w:p>
  </w:endnote>
  <w:endnote w:type="continuationSeparator" w:id="0">
    <w:p w:rsidR="001877AF" w:rsidRDefault="001877AF" w:rsidP="0064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E1" w:rsidRPr="006471E1" w:rsidRDefault="006471E1" w:rsidP="006471E1">
    <w:pPr>
      <w:tabs>
        <w:tab w:val="right" w:pos="9072"/>
      </w:tabs>
      <w:spacing w:after="120" w:line="240" w:lineRule="auto"/>
      <w:rPr>
        <w:sz w:val="18"/>
        <w:szCs w:val="18"/>
        <w:lang w:val="sv-SE"/>
      </w:rPr>
    </w:pPr>
    <w:r w:rsidRPr="006471E1">
      <w:rPr>
        <w:sz w:val="18"/>
        <w:szCs w:val="18"/>
        <w:lang w:val="sv-SE"/>
      </w:rPr>
      <w:t>Protokoll årsmöte: Samfällighetsföreningen Pappersmassan</w:t>
    </w:r>
    <w:r w:rsidRPr="006471E1">
      <w:rPr>
        <w:sz w:val="18"/>
        <w:szCs w:val="18"/>
        <w:lang w:val="sv-SE"/>
      </w:rPr>
      <w:tab/>
    </w:r>
    <w:r w:rsidRPr="006471E1">
      <w:rPr>
        <w:sz w:val="18"/>
        <w:szCs w:val="18"/>
      </w:rPr>
      <w:fldChar w:fldCharType="begin"/>
    </w:r>
    <w:r w:rsidRPr="006471E1">
      <w:rPr>
        <w:sz w:val="18"/>
        <w:szCs w:val="18"/>
        <w:lang w:val="sv-SE"/>
      </w:rPr>
      <w:instrText xml:space="preserve"> PAGE  \* Arabic  \* MERGEFORMAT </w:instrText>
    </w:r>
    <w:r w:rsidRPr="006471E1">
      <w:rPr>
        <w:sz w:val="18"/>
        <w:szCs w:val="18"/>
      </w:rPr>
      <w:fldChar w:fldCharType="separate"/>
    </w:r>
    <w:r w:rsidR="009B4E40">
      <w:rPr>
        <w:noProof/>
        <w:sz w:val="18"/>
        <w:szCs w:val="18"/>
        <w:lang w:val="sv-SE"/>
      </w:rPr>
      <w:t>1</w:t>
    </w:r>
    <w:r w:rsidRPr="006471E1">
      <w:rPr>
        <w:sz w:val="18"/>
        <w:szCs w:val="18"/>
      </w:rPr>
      <w:fldChar w:fldCharType="end"/>
    </w:r>
    <w:r w:rsidRPr="006471E1">
      <w:rPr>
        <w:sz w:val="18"/>
        <w:szCs w:val="18"/>
        <w:lang w:val="sv-SE"/>
      </w:rPr>
      <w:t xml:space="preserve"> (</w:t>
    </w:r>
    <w:r w:rsidRPr="006471E1">
      <w:rPr>
        <w:sz w:val="18"/>
        <w:szCs w:val="18"/>
      </w:rPr>
      <w:fldChar w:fldCharType="begin"/>
    </w:r>
    <w:r w:rsidRPr="006471E1">
      <w:rPr>
        <w:sz w:val="18"/>
        <w:szCs w:val="18"/>
        <w:lang w:val="sv-SE"/>
      </w:rPr>
      <w:instrText xml:space="preserve"> NUMPAGES  \* Arabic  \* MERGEFORMAT </w:instrText>
    </w:r>
    <w:r w:rsidRPr="006471E1">
      <w:rPr>
        <w:sz w:val="18"/>
        <w:szCs w:val="18"/>
      </w:rPr>
      <w:fldChar w:fldCharType="separate"/>
    </w:r>
    <w:r w:rsidR="009B4E40">
      <w:rPr>
        <w:noProof/>
        <w:sz w:val="18"/>
        <w:szCs w:val="18"/>
        <w:lang w:val="sv-SE"/>
      </w:rPr>
      <w:t>2</w:t>
    </w:r>
    <w:r w:rsidRPr="006471E1">
      <w:rPr>
        <w:sz w:val="18"/>
        <w:szCs w:val="18"/>
      </w:rPr>
      <w:fldChar w:fldCharType="end"/>
    </w:r>
    <w:r w:rsidRPr="006471E1">
      <w:rPr>
        <w:sz w:val="18"/>
        <w:szCs w:val="18"/>
        <w:lang w:val="sv-SE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AF" w:rsidRDefault="001877AF" w:rsidP="006471E1">
      <w:pPr>
        <w:spacing w:after="0" w:line="240" w:lineRule="auto"/>
      </w:pPr>
      <w:r>
        <w:separator/>
      </w:r>
    </w:p>
  </w:footnote>
  <w:footnote w:type="continuationSeparator" w:id="0">
    <w:p w:rsidR="001877AF" w:rsidRDefault="001877AF" w:rsidP="0064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B44D0"/>
    <w:multiLevelType w:val="hybridMultilevel"/>
    <w:tmpl w:val="6A12B7D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4856915"/>
    <w:multiLevelType w:val="hybridMultilevel"/>
    <w:tmpl w:val="0C709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3E"/>
    <w:rsid w:val="00003A8E"/>
    <w:rsid w:val="00062C32"/>
    <w:rsid w:val="00066CE2"/>
    <w:rsid w:val="000C5583"/>
    <w:rsid w:val="000D38D9"/>
    <w:rsid w:val="000D5DEE"/>
    <w:rsid w:val="000E3451"/>
    <w:rsid w:val="001351F4"/>
    <w:rsid w:val="001531E4"/>
    <w:rsid w:val="0016133A"/>
    <w:rsid w:val="001877AF"/>
    <w:rsid w:val="001A6566"/>
    <w:rsid w:val="00226DA4"/>
    <w:rsid w:val="00245165"/>
    <w:rsid w:val="002536A6"/>
    <w:rsid w:val="002644FF"/>
    <w:rsid w:val="002E3FFC"/>
    <w:rsid w:val="00347FE3"/>
    <w:rsid w:val="0038488E"/>
    <w:rsid w:val="00391CC8"/>
    <w:rsid w:val="003955C1"/>
    <w:rsid w:val="003B757A"/>
    <w:rsid w:val="003C500F"/>
    <w:rsid w:val="003E5E3E"/>
    <w:rsid w:val="003F0A39"/>
    <w:rsid w:val="00435CDC"/>
    <w:rsid w:val="004568E8"/>
    <w:rsid w:val="0046005D"/>
    <w:rsid w:val="00472DFB"/>
    <w:rsid w:val="004801F4"/>
    <w:rsid w:val="00496225"/>
    <w:rsid w:val="004A45D0"/>
    <w:rsid w:val="00532896"/>
    <w:rsid w:val="005C15DE"/>
    <w:rsid w:val="005D56DE"/>
    <w:rsid w:val="005F5401"/>
    <w:rsid w:val="00610CD8"/>
    <w:rsid w:val="00635B18"/>
    <w:rsid w:val="00643335"/>
    <w:rsid w:val="006471E1"/>
    <w:rsid w:val="006800D6"/>
    <w:rsid w:val="006E59EC"/>
    <w:rsid w:val="007102F7"/>
    <w:rsid w:val="00771EFD"/>
    <w:rsid w:val="00776F52"/>
    <w:rsid w:val="007C7D1A"/>
    <w:rsid w:val="007D46FC"/>
    <w:rsid w:val="007F04D1"/>
    <w:rsid w:val="00941F9D"/>
    <w:rsid w:val="00950CD0"/>
    <w:rsid w:val="00956314"/>
    <w:rsid w:val="009B4E40"/>
    <w:rsid w:val="009D11D1"/>
    <w:rsid w:val="009E495C"/>
    <w:rsid w:val="00A36B4A"/>
    <w:rsid w:val="00A420C2"/>
    <w:rsid w:val="00AA4D31"/>
    <w:rsid w:val="00B00806"/>
    <w:rsid w:val="00B15A41"/>
    <w:rsid w:val="00B371CC"/>
    <w:rsid w:val="00B67452"/>
    <w:rsid w:val="00B82416"/>
    <w:rsid w:val="00BB7DB8"/>
    <w:rsid w:val="00BF3ECB"/>
    <w:rsid w:val="00C17795"/>
    <w:rsid w:val="00C536B1"/>
    <w:rsid w:val="00C66900"/>
    <w:rsid w:val="00C8149D"/>
    <w:rsid w:val="00CC1CE7"/>
    <w:rsid w:val="00D7355C"/>
    <w:rsid w:val="00DE6314"/>
    <w:rsid w:val="00E740E2"/>
    <w:rsid w:val="00E90E8A"/>
    <w:rsid w:val="00EB1612"/>
    <w:rsid w:val="00ED6779"/>
    <w:rsid w:val="00F07CAA"/>
    <w:rsid w:val="00F72EF5"/>
    <w:rsid w:val="00FA6312"/>
    <w:rsid w:val="00FC4D7D"/>
    <w:rsid w:val="00F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E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E5E3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4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71E1"/>
  </w:style>
  <w:style w:type="paragraph" w:styleId="Sidfot">
    <w:name w:val="footer"/>
    <w:basedOn w:val="Normal"/>
    <w:link w:val="SidfotChar"/>
    <w:uiPriority w:val="99"/>
    <w:unhideWhenUsed/>
    <w:rsid w:val="0064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71E1"/>
  </w:style>
  <w:style w:type="character" w:styleId="Hyperlnk">
    <w:name w:val="Hyperlink"/>
    <w:basedOn w:val="Standardstycketeckensnitt"/>
    <w:uiPriority w:val="99"/>
    <w:unhideWhenUsed/>
    <w:rsid w:val="0053289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7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E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E5E3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4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71E1"/>
  </w:style>
  <w:style w:type="paragraph" w:styleId="Sidfot">
    <w:name w:val="footer"/>
    <w:basedOn w:val="Normal"/>
    <w:link w:val="SidfotChar"/>
    <w:uiPriority w:val="99"/>
    <w:unhideWhenUsed/>
    <w:rsid w:val="0064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71E1"/>
  </w:style>
  <w:style w:type="character" w:styleId="Hyperlnk">
    <w:name w:val="Hyperlink"/>
    <w:basedOn w:val="Standardstycketeckensnitt"/>
    <w:uiPriority w:val="99"/>
    <w:unhideWhenUsed/>
    <w:rsid w:val="0053289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7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Hansson</dc:creator>
  <cp:keywords/>
  <dc:description/>
  <cp:lastModifiedBy>Anette Hansson</cp:lastModifiedBy>
  <cp:revision>11</cp:revision>
  <cp:lastPrinted>2017-04-30T09:52:00Z</cp:lastPrinted>
  <dcterms:created xsi:type="dcterms:W3CDTF">2018-04-10T17:54:00Z</dcterms:created>
  <dcterms:modified xsi:type="dcterms:W3CDTF">2018-04-11T05:27:00Z</dcterms:modified>
</cp:coreProperties>
</file>